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C35C1" w14:textId="77777777" w:rsidR="00536A36" w:rsidRDefault="003A1998" w:rsidP="0089549E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Journal Club Summary</w:t>
      </w:r>
    </w:p>
    <w:p w14:paraId="33871EEE" w14:textId="77777777" w:rsidR="00197FA3" w:rsidRPr="0089549E" w:rsidRDefault="00197FA3" w:rsidP="0089549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Article 1</w:t>
      </w:r>
    </w:p>
    <w:p w14:paraId="61BA6700" w14:textId="77777777" w:rsidR="0089549E" w:rsidRDefault="0089549E" w:rsidP="0089549E">
      <w:pPr>
        <w:pStyle w:val="NoSpacing"/>
        <w:jc w:val="center"/>
      </w:pPr>
    </w:p>
    <w:p w14:paraId="470E6356" w14:textId="77777777" w:rsidR="0089549E" w:rsidRPr="007177B2" w:rsidRDefault="0089549E" w:rsidP="007177B2">
      <w:pPr>
        <w:pStyle w:val="Heading1"/>
      </w:pPr>
      <w:r w:rsidRPr="007177B2">
        <w:t>Background and Overview</w:t>
      </w:r>
    </w:p>
    <w:p w14:paraId="0E05A925" w14:textId="77777777" w:rsidR="007177B2" w:rsidRDefault="007177B2" w:rsidP="0089549E">
      <w:pPr>
        <w:pStyle w:val="NoSpacing"/>
      </w:pPr>
    </w:p>
    <w:p w14:paraId="0A36AE30" w14:textId="77777777" w:rsidR="0089549E" w:rsidRPr="00A55325" w:rsidRDefault="0089549E" w:rsidP="00A55325">
      <w:pPr>
        <w:pStyle w:val="NoSpacing"/>
      </w:pPr>
      <w:r>
        <w:t>Article Title/Citation</w:t>
      </w:r>
      <w:r w:rsidR="00965E06">
        <w:t>:</w:t>
      </w:r>
    </w:p>
    <w:p w14:paraId="6EC50E53" w14:textId="77777777" w:rsidR="000D2424" w:rsidRPr="00197FA3" w:rsidRDefault="00197FA3" w:rsidP="00197FA3">
      <w:pPr>
        <w:widowControl w:val="0"/>
        <w:autoSpaceDE w:val="0"/>
        <w:autoSpaceDN w:val="0"/>
        <w:adjustRightInd w:val="0"/>
        <w:spacing w:after="240" w:line="280" w:lineRule="atLeast"/>
        <w:rPr>
          <w:rFonts w:cs="Times"/>
          <w:sz w:val="24"/>
          <w:szCs w:val="24"/>
        </w:rPr>
      </w:pPr>
      <w:proofErr w:type="gramStart"/>
      <w:r>
        <w:rPr>
          <w:sz w:val="24"/>
          <w:szCs w:val="24"/>
        </w:rPr>
        <w:t>Brian Driver, MD</w:t>
      </w:r>
      <w:r w:rsidRPr="00197FA3">
        <w:rPr>
          <w:sz w:val="24"/>
          <w:szCs w:val="24"/>
        </w:rPr>
        <w:t xml:space="preserve">; Kenneth Dodd, Matthew E. </w:t>
      </w:r>
      <w:proofErr w:type="spellStart"/>
      <w:r w:rsidRPr="00197FA3">
        <w:rPr>
          <w:sz w:val="24"/>
          <w:szCs w:val="24"/>
        </w:rPr>
        <w:t>Prekker</w:t>
      </w:r>
      <w:proofErr w:type="spellEnd"/>
      <w:r w:rsidRPr="00197FA3">
        <w:rPr>
          <w:sz w:val="24"/>
          <w:szCs w:val="24"/>
        </w:rPr>
        <w:t>, MD</w:t>
      </w:r>
      <w:r>
        <w:rPr>
          <w:sz w:val="24"/>
          <w:szCs w:val="24"/>
        </w:rPr>
        <w:t xml:space="preserve"> et al.</w:t>
      </w:r>
      <w:proofErr w:type="gramEnd"/>
      <w:r>
        <w:rPr>
          <w:sz w:val="24"/>
          <w:szCs w:val="24"/>
        </w:rPr>
        <w:t xml:space="preserve"> </w:t>
      </w:r>
      <w:r w:rsidRPr="00197FA3">
        <w:rPr>
          <w:sz w:val="24"/>
          <w:szCs w:val="24"/>
        </w:rPr>
        <w:t xml:space="preserve">The </w:t>
      </w:r>
      <w:proofErr w:type="spellStart"/>
      <w:r w:rsidRPr="00197FA3">
        <w:rPr>
          <w:sz w:val="24"/>
          <w:szCs w:val="24"/>
        </w:rPr>
        <w:t>Bougie</w:t>
      </w:r>
      <w:proofErr w:type="spellEnd"/>
      <w:r w:rsidRPr="00197FA3">
        <w:rPr>
          <w:sz w:val="24"/>
          <w:szCs w:val="24"/>
        </w:rPr>
        <w:t xml:space="preserve"> and First-Pass Success in the Emergency Department. </w:t>
      </w:r>
      <w:r w:rsidRPr="00197FA3">
        <w:rPr>
          <w:rFonts w:cs="Times"/>
          <w:sz w:val="24"/>
          <w:szCs w:val="24"/>
        </w:rPr>
        <w:t xml:space="preserve">Ann </w:t>
      </w:r>
      <w:proofErr w:type="spellStart"/>
      <w:r w:rsidRPr="00197FA3">
        <w:rPr>
          <w:rFonts w:cs="Times"/>
          <w:sz w:val="24"/>
          <w:szCs w:val="24"/>
        </w:rPr>
        <w:t>Emerg</w:t>
      </w:r>
      <w:proofErr w:type="spellEnd"/>
      <w:r w:rsidRPr="00197FA3">
        <w:rPr>
          <w:rFonts w:cs="Times"/>
          <w:sz w:val="24"/>
          <w:szCs w:val="24"/>
        </w:rPr>
        <w:t xml:space="preserve"> Med. 2017;Epub ahead of print. 1-6. </w:t>
      </w:r>
    </w:p>
    <w:p w14:paraId="18C36A69" w14:textId="77777777" w:rsidR="00197FA3" w:rsidRDefault="002313BE" w:rsidP="009B4588">
      <w:pPr>
        <w:pStyle w:val="NoSpacing"/>
      </w:pPr>
      <w:r>
        <w:pict w14:anchorId="3FDF7755">
          <v:rect id="_x0000_i1025" style="width:0;height:1.5pt" o:hralign="center" o:hrstd="t" o:hr="t" fillcolor="gray" stroked="f"/>
        </w:pict>
      </w:r>
    </w:p>
    <w:p w14:paraId="1BD5F31F" w14:textId="77777777" w:rsidR="00965E06" w:rsidRDefault="00197FA3" w:rsidP="0089549E">
      <w:pPr>
        <w:pStyle w:val="NoSpacing"/>
      </w:pPr>
      <w:r>
        <w:t xml:space="preserve">Objective: To </w:t>
      </w:r>
      <w:r w:rsidRPr="00197FA3">
        <w:t xml:space="preserve">determine whether </w:t>
      </w:r>
      <w:proofErr w:type="spellStart"/>
      <w:r w:rsidRPr="00197FA3">
        <w:t>bougie</w:t>
      </w:r>
      <w:proofErr w:type="spellEnd"/>
      <w:r w:rsidRPr="00197FA3">
        <w:t xml:space="preserve"> use is associated with increased first-pass success in ED patients undergoing emergency</w:t>
      </w:r>
      <w:r>
        <w:t xml:space="preserve"> endotracheal</w:t>
      </w:r>
      <w:r w:rsidRPr="00197FA3">
        <w:t xml:space="preserve"> intubation.</w:t>
      </w:r>
    </w:p>
    <w:p w14:paraId="79DCAFD8" w14:textId="77777777" w:rsidR="00197FA3" w:rsidRDefault="00197FA3" w:rsidP="0089549E">
      <w:pPr>
        <w:pStyle w:val="NoSpacing"/>
      </w:pPr>
    </w:p>
    <w:p w14:paraId="2252EB87" w14:textId="095D0363" w:rsidR="0004468A" w:rsidRDefault="00197FA3" w:rsidP="0089549E">
      <w:pPr>
        <w:pStyle w:val="NoSpacing"/>
      </w:pPr>
      <w:r>
        <w:t xml:space="preserve">Purpose: </w:t>
      </w:r>
      <w:r w:rsidR="00A17679">
        <w:t xml:space="preserve"> The </w:t>
      </w:r>
      <w:proofErr w:type="spellStart"/>
      <w:r w:rsidR="00A17679">
        <w:t>bougie</w:t>
      </w:r>
      <w:proofErr w:type="spellEnd"/>
      <w:r w:rsidR="00A17679">
        <w:t xml:space="preserve"> is </w:t>
      </w:r>
      <w:r w:rsidR="0004468A">
        <w:t>infrequently used</w:t>
      </w:r>
      <w:r w:rsidR="00A17679">
        <w:t xml:space="preserve"> as a</w:t>
      </w:r>
      <w:r w:rsidR="00D33D4F">
        <w:t>n</w:t>
      </w:r>
      <w:r w:rsidR="00A17679">
        <w:t xml:space="preserve"> </w:t>
      </w:r>
      <w:r w:rsidR="0004468A">
        <w:t>airway rescue</w:t>
      </w:r>
      <w:r w:rsidR="00A17679">
        <w:t xml:space="preserve"> </w:t>
      </w:r>
      <w:r w:rsidR="0004468A">
        <w:t xml:space="preserve">tool </w:t>
      </w:r>
      <w:r w:rsidR="00EF17A3">
        <w:t xml:space="preserve"> (3.5% of initial intubation attempts in the ED) </w:t>
      </w:r>
      <w:r w:rsidR="00A17679">
        <w:t xml:space="preserve">and there hasn’t been any literature to evaluate its use as a </w:t>
      </w:r>
      <w:r w:rsidR="0004468A">
        <w:t>primary airway tool.  With an 85% first pass success rate in ED intubations, there is room to improve.</w:t>
      </w:r>
    </w:p>
    <w:p w14:paraId="62226FD6" w14:textId="77777777" w:rsidR="00197FA3" w:rsidRDefault="00197FA3" w:rsidP="0089549E">
      <w:pPr>
        <w:pStyle w:val="NoSpacing"/>
      </w:pPr>
    </w:p>
    <w:p w14:paraId="5E293DC1" w14:textId="77777777" w:rsidR="00197FA3" w:rsidRDefault="00197FA3" w:rsidP="0089549E">
      <w:pPr>
        <w:pStyle w:val="NoSpacing"/>
      </w:pPr>
      <w:r>
        <w:t xml:space="preserve">Hypothesis: </w:t>
      </w:r>
    </w:p>
    <w:p w14:paraId="6F330D39" w14:textId="77777777" w:rsidR="000D2424" w:rsidRDefault="009B4588" w:rsidP="0089549E">
      <w:pPr>
        <w:pStyle w:val="NoSpacing"/>
      </w:pPr>
      <w:r>
        <w:t xml:space="preserve">Use of the </w:t>
      </w:r>
      <w:proofErr w:type="spellStart"/>
      <w:r>
        <w:t>bougie</w:t>
      </w:r>
      <w:proofErr w:type="spellEnd"/>
      <w:r>
        <w:t xml:space="preserve"> on the first intubation attempt increases odds of first pass success at endotracheal intubation.</w:t>
      </w:r>
    </w:p>
    <w:p w14:paraId="148F2411" w14:textId="77777777" w:rsidR="00965E06" w:rsidRDefault="002313BE" w:rsidP="0089549E">
      <w:pPr>
        <w:pStyle w:val="NoSpacing"/>
      </w:pPr>
      <w:r>
        <w:pict w14:anchorId="7AF1CF64">
          <v:rect id="_x0000_i1026" style="width:0;height:1.5pt" o:hralign="center" o:hrstd="t" o:hr="t" fillcolor="gray" stroked="f"/>
        </w:pict>
      </w:r>
    </w:p>
    <w:p w14:paraId="52676A6E" w14:textId="77777777" w:rsidR="0089549E" w:rsidRDefault="0089549E" w:rsidP="00C65211">
      <w:pPr>
        <w:pStyle w:val="NoSpacing"/>
        <w:ind w:right="6840"/>
      </w:pPr>
      <w:r>
        <w:t>Brief Background</w:t>
      </w:r>
      <w:r w:rsidR="00B62A81">
        <w:t>/Why Chosen for Journal Club</w:t>
      </w:r>
      <w:r w:rsidR="00965E06">
        <w:t>:</w:t>
      </w:r>
    </w:p>
    <w:p w14:paraId="646AD806" w14:textId="77777777" w:rsidR="007177B2" w:rsidRDefault="007177B2" w:rsidP="0089549E">
      <w:pPr>
        <w:pStyle w:val="NoSpacing"/>
      </w:pPr>
    </w:p>
    <w:p w14:paraId="71EE44C1" w14:textId="77777777" w:rsidR="007177B2" w:rsidRDefault="0004468A" w:rsidP="0089549E">
      <w:pPr>
        <w:pStyle w:val="NoSpacing"/>
      </w:pPr>
      <w:r>
        <w:t xml:space="preserve">Intubation practices vary widely among individuals, institutions, and practice settings.  The </w:t>
      </w:r>
      <w:proofErr w:type="spellStart"/>
      <w:r>
        <w:t>bougie</w:t>
      </w:r>
      <w:proofErr w:type="spellEnd"/>
      <w:r>
        <w:t xml:space="preserve"> is infrequently used in our department </w:t>
      </w:r>
      <w:r w:rsidR="009B4588">
        <w:t xml:space="preserve">and </w:t>
      </w:r>
      <w:r w:rsidR="00A408DD">
        <w:t xml:space="preserve">could be used more frequently to potentially improve our first pass success rate and our group’s familiarity with the device. </w:t>
      </w:r>
    </w:p>
    <w:p w14:paraId="5CD09380" w14:textId="77777777" w:rsidR="000D2424" w:rsidRDefault="002313BE" w:rsidP="0089549E">
      <w:pPr>
        <w:pStyle w:val="NoSpacing"/>
      </w:pPr>
      <w:r>
        <w:pict w14:anchorId="29AE3587">
          <v:rect id="_x0000_i1027" style="width:0;height:1.5pt" o:hralign="center" o:hrstd="t" o:hr="t" fillcolor="gray" stroked="f"/>
        </w:pict>
      </w:r>
    </w:p>
    <w:p w14:paraId="48B78B36" w14:textId="77777777" w:rsidR="0089549E" w:rsidRDefault="0089549E" w:rsidP="007177B2">
      <w:pPr>
        <w:pStyle w:val="Heading1"/>
      </w:pPr>
      <w:r>
        <w:t>Methods</w:t>
      </w:r>
    </w:p>
    <w:p w14:paraId="44647E2B" w14:textId="77777777" w:rsidR="007811FD" w:rsidRDefault="007811FD" w:rsidP="0089549E">
      <w:pPr>
        <w:pStyle w:val="NoSpacing"/>
      </w:pPr>
    </w:p>
    <w:p w14:paraId="5E491282" w14:textId="77777777" w:rsidR="0089549E" w:rsidRDefault="0089549E" w:rsidP="00C65211">
      <w:pPr>
        <w:pStyle w:val="NoSpacing"/>
        <w:ind w:right="6840"/>
      </w:pPr>
      <w:r>
        <w:t>Study Design &amp; Methodology</w:t>
      </w:r>
      <w:r w:rsidR="00965E06">
        <w:t>:</w:t>
      </w:r>
    </w:p>
    <w:p w14:paraId="2BFB2AFE" w14:textId="776DC2EB" w:rsidR="00BF5873" w:rsidRPr="00EF17A3" w:rsidRDefault="00EF17A3" w:rsidP="00BF5873">
      <w:pPr>
        <w:pStyle w:val="NoSpacing"/>
        <w:ind w:right="990"/>
      </w:pPr>
      <w:r w:rsidRPr="00EF17A3">
        <w:t>Single center r</w:t>
      </w:r>
      <w:r w:rsidR="00BF5873" w:rsidRPr="00EF17A3">
        <w:t xml:space="preserve">etrospective observational </w:t>
      </w:r>
      <w:r w:rsidRPr="00EF17A3">
        <w:t xml:space="preserve">non-randomized </w:t>
      </w:r>
      <w:r w:rsidR="00BF5873" w:rsidRPr="00EF17A3">
        <w:t>consecutive sampling study</w:t>
      </w:r>
      <w:r w:rsidRPr="00EF17A3">
        <w:t xml:space="preserve"> of all ED intubations performed in 2013, investigators blinded to the specific aims of the study</w:t>
      </w:r>
    </w:p>
    <w:p w14:paraId="5DAD25BE" w14:textId="77777777" w:rsidR="00965E06" w:rsidRDefault="00965E06" w:rsidP="0089549E">
      <w:pPr>
        <w:pStyle w:val="NoSpacing"/>
      </w:pPr>
    </w:p>
    <w:p w14:paraId="568DD133" w14:textId="77777777" w:rsidR="00593D2A" w:rsidRDefault="002313BE" w:rsidP="0089549E">
      <w:pPr>
        <w:pStyle w:val="NoSpacing"/>
      </w:pPr>
      <w:r>
        <w:pict w14:anchorId="1B483BCF">
          <v:rect id="_x0000_i1028" style="width:0;height:1.5pt" o:hralign="center" o:hrstd="t" o:hr="t" fillcolor="gray" stroked="f"/>
        </w:pict>
      </w:r>
    </w:p>
    <w:p w14:paraId="199F6FF1" w14:textId="77777777" w:rsidR="0089549E" w:rsidRDefault="0089549E" w:rsidP="00C65211">
      <w:pPr>
        <w:pStyle w:val="NoSpacing"/>
        <w:ind w:right="6840"/>
      </w:pPr>
      <w:r>
        <w:t>Patient Selection &amp; Enrollment</w:t>
      </w:r>
      <w:r w:rsidR="00965E06">
        <w:t>:</w:t>
      </w:r>
    </w:p>
    <w:p w14:paraId="5E2D7B02" w14:textId="77777777" w:rsidR="00965E06" w:rsidRDefault="00965E06" w:rsidP="0089549E">
      <w:pPr>
        <w:pStyle w:val="NoSpacing"/>
      </w:pPr>
    </w:p>
    <w:p w14:paraId="6D7570AF" w14:textId="3CD36F03" w:rsidR="00EF17A3" w:rsidRDefault="00EF17A3" w:rsidP="0089549E">
      <w:pPr>
        <w:pStyle w:val="NoSpacing"/>
      </w:pPr>
      <w:r>
        <w:t xml:space="preserve">HCMC has </w:t>
      </w:r>
      <w:proofErr w:type="spellStart"/>
      <w:r>
        <w:t>resus</w:t>
      </w:r>
      <w:proofErr w:type="spellEnd"/>
      <w:r>
        <w:t xml:space="preserve"> rooms outfitted with motion sensor </w:t>
      </w:r>
      <w:proofErr w:type="gramStart"/>
      <w:r>
        <w:t>cameras,</w:t>
      </w:r>
      <w:proofErr w:type="gramEnd"/>
      <w:r>
        <w:t xml:space="preserve"> audio feed, monitor recordings and data were extracted from these videos.</w:t>
      </w:r>
    </w:p>
    <w:p w14:paraId="7FC828D5" w14:textId="1298D247" w:rsidR="00EF17A3" w:rsidRDefault="00EF17A3" w:rsidP="0089549E">
      <w:pPr>
        <w:pStyle w:val="NoSpacing"/>
      </w:pPr>
      <w:r>
        <w:t>Inclusion criteria: All adults &gt;17 y/o intubated in the ED in 2013, Macintosh blades only</w:t>
      </w:r>
    </w:p>
    <w:p w14:paraId="165694D8" w14:textId="27291F65" w:rsidR="00EF17A3" w:rsidRDefault="00EF17A3" w:rsidP="0089549E">
      <w:pPr>
        <w:pStyle w:val="NoSpacing"/>
      </w:pPr>
      <w:r>
        <w:lastRenderedPageBreak/>
        <w:t xml:space="preserve">Exclusion criteria: </w:t>
      </w:r>
      <w:proofErr w:type="spellStart"/>
      <w:r>
        <w:t>Glidescope</w:t>
      </w:r>
      <w:proofErr w:type="spellEnd"/>
      <w:r>
        <w:t>/</w:t>
      </w:r>
      <w:proofErr w:type="spellStart"/>
      <w:r>
        <w:t>bougie</w:t>
      </w:r>
      <w:proofErr w:type="spellEnd"/>
      <w:r>
        <w:t xml:space="preserve"> combo, </w:t>
      </w:r>
      <w:proofErr w:type="spellStart"/>
      <w:r>
        <w:t>Storz</w:t>
      </w:r>
      <w:proofErr w:type="spellEnd"/>
      <w:r>
        <w:t xml:space="preserve"> D-BLADE tubes, missing </w:t>
      </w:r>
      <w:proofErr w:type="spellStart"/>
      <w:r>
        <w:t>resus</w:t>
      </w:r>
      <w:proofErr w:type="spellEnd"/>
      <w:r>
        <w:t xml:space="preserve"> room </w:t>
      </w:r>
      <w:proofErr w:type="spellStart"/>
      <w:r>
        <w:t>viedo</w:t>
      </w:r>
      <w:proofErr w:type="spellEnd"/>
      <w:r>
        <w:t>, intubated pre-hospital</w:t>
      </w:r>
    </w:p>
    <w:p w14:paraId="11D4E0CF" w14:textId="77777777" w:rsidR="00593D2A" w:rsidRDefault="002313BE" w:rsidP="0089549E">
      <w:pPr>
        <w:pStyle w:val="NoSpacing"/>
      </w:pPr>
      <w:r>
        <w:pict w14:anchorId="3D2B3DC8">
          <v:rect id="_x0000_i1029" style="width:0;height:1.5pt" o:hralign="center" o:hrstd="t" o:hr="t" fillcolor="gray" stroked="f"/>
        </w:pict>
      </w:r>
    </w:p>
    <w:p w14:paraId="2EC119F3" w14:textId="77777777" w:rsidR="0089549E" w:rsidRDefault="0089549E" w:rsidP="00C65211">
      <w:pPr>
        <w:pStyle w:val="NoSpacing"/>
        <w:ind w:right="6840"/>
      </w:pPr>
      <w:r>
        <w:t>Interventions</w:t>
      </w:r>
      <w:r w:rsidR="00965E06">
        <w:t>:</w:t>
      </w:r>
    </w:p>
    <w:p w14:paraId="3768ADD9" w14:textId="1A99D41B" w:rsidR="00965E06" w:rsidRDefault="00355538" w:rsidP="0089549E">
      <w:pPr>
        <w:pStyle w:val="NoSpacing"/>
      </w:pPr>
      <w:r>
        <w:t>None, this was a retrospective observational study.</w:t>
      </w:r>
    </w:p>
    <w:p w14:paraId="45E2326D" w14:textId="77777777" w:rsidR="00593D2A" w:rsidRDefault="002313BE" w:rsidP="0089549E">
      <w:pPr>
        <w:pStyle w:val="NoSpacing"/>
      </w:pPr>
      <w:r>
        <w:pict w14:anchorId="3EEDE35E">
          <v:rect id="_x0000_i1030" style="width:0;height:1.5pt" o:hralign="center" o:hrstd="t" o:hr="t" fillcolor="gray" stroked="f"/>
        </w:pict>
      </w:r>
    </w:p>
    <w:p w14:paraId="11B55C36" w14:textId="77777777" w:rsidR="0089549E" w:rsidRDefault="0089549E" w:rsidP="00C65211">
      <w:pPr>
        <w:pStyle w:val="NoSpacing"/>
        <w:ind w:right="6840"/>
      </w:pPr>
      <w:r>
        <w:t>Outcome Measures/Endpoints</w:t>
      </w:r>
      <w:r w:rsidR="00965E06">
        <w:t>:</w:t>
      </w:r>
    </w:p>
    <w:p w14:paraId="759F4A92" w14:textId="77777777" w:rsidR="00965E06" w:rsidRDefault="00965E06" w:rsidP="0089549E">
      <w:pPr>
        <w:pStyle w:val="NoSpacing"/>
      </w:pPr>
    </w:p>
    <w:p w14:paraId="7AFCC3C3" w14:textId="0BFF8E51" w:rsidR="00965E06" w:rsidRDefault="00355538" w:rsidP="0089549E">
      <w:pPr>
        <w:pStyle w:val="NoSpacing"/>
      </w:pPr>
      <w:r w:rsidRPr="00355538">
        <w:rPr>
          <w:b/>
          <w:u w:val="single"/>
        </w:rPr>
        <w:t>Primary outcome:</w:t>
      </w:r>
      <w:r>
        <w:t xml:space="preserve"> First pass success of ETT placement defined as confirmed </w:t>
      </w:r>
      <w:proofErr w:type="spellStart"/>
      <w:r>
        <w:t>intratracheal</w:t>
      </w:r>
      <w:proofErr w:type="spellEnd"/>
      <w:r>
        <w:t xml:space="preserve"> placement by the treating physicians without subsequent attempts.  Most of the time this was confirmed via waveform </w:t>
      </w:r>
      <w:proofErr w:type="spellStart"/>
      <w:r>
        <w:t>capnography</w:t>
      </w:r>
      <w:proofErr w:type="spellEnd"/>
      <w:r>
        <w:t>.</w:t>
      </w:r>
      <w:r w:rsidR="00477134">
        <w:t xml:space="preserve"> An “attempt” was defined as putting the laryngoscope in the mouth and taking it out again.</w:t>
      </w:r>
    </w:p>
    <w:p w14:paraId="1816D6D9" w14:textId="77777777" w:rsidR="00355538" w:rsidRDefault="00355538" w:rsidP="0089549E">
      <w:pPr>
        <w:pStyle w:val="NoSpacing"/>
      </w:pPr>
    </w:p>
    <w:p w14:paraId="3F3D1195" w14:textId="552E294E" w:rsidR="00355538" w:rsidRDefault="00355538" w:rsidP="0089549E">
      <w:pPr>
        <w:pStyle w:val="NoSpacing"/>
        <w:rPr>
          <w:b/>
          <w:u w:val="single"/>
        </w:rPr>
      </w:pPr>
      <w:r w:rsidRPr="00355538">
        <w:rPr>
          <w:b/>
          <w:u w:val="single"/>
        </w:rPr>
        <w:t>Secondary outcome</w:t>
      </w:r>
      <w:r w:rsidR="008410DA">
        <w:rPr>
          <w:b/>
          <w:u w:val="single"/>
        </w:rPr>
        <w:t>s</w:t>
      </w:r>
      <w:r w:rsidRPr="00355538">
        <w:rPr>
          <w:b/>
          <w:u w:val="single"/>
        </w:rPr>
        <w:t xml:space="preserve">: </w:t>
      </w:r>
    </w:p>
    <w:p w14:paraId="66F3819B" w14:textId="66036555" w:rsidR="008410DA" w:rsidRPr="00477134" w:rsidRDefault="00477134" w:rsidP="0089549E">
      <w:pPr>
        <w:pStyle w:val="NoSpacing"/>
      </w:pPr>
      <w:r>
        <w:t>Median attempt duration in seconds, hypoxemia, esophageal intubation</w:t>
      </w:r>
    </w:p>
    <w:p w14:paraId="4DEF1270" w14:textId="77777777" w:rsidR="00593D2A" w:rsidRDefault="002313BE" w:rsidP="0089549E">
      <w:pPr>
        <w:pStyle w:val="NoSpacing"/>
      </w:pPr>
      <w:r>
        <w:pict w14:anchorId="47387274">
          <v:rect id="_x0000_i1031" style="width:0;height:1.5pt" o:hralign="center" o:hrstd="t" o:hr="t" fillcolor="gray" stroked="f"/>
        </w:pict>
      </w:r>
    </w:p>
    <w:p w14:paraId="7D6560E1" w14:textId="52E0EFA1" w:rsidR="0089549E" w:rsidRDefault="0089549E" w:rsidP="00EF17A3">
      <w:pPr>
        <w:pStyle w:val="NoSpacing"/>
        <w:ind w:right="6840"/>
      </w:pPr>
      <w:r>
        <w:t>Statistical Analysis</w:t>
      </w:r>
      <w:r w:rsidR="00965E06">
        <w:t>:</w:t>
      </w:r>
    </w:p>
    <w:p w14:paraId="35429432" w14:textId="6FA61E2F" w:rsidR="007811FD" w:rsidRDefault="00EF17A3" w:rsidP="0089549E">
      <w:pPr>
        <w:pStyle w:val="NoSpacing"/>
      </w:pPr>
      <w:r>
        <w:t>Multivariate logistic regression</w:t>
      </w:r>
    </w:p>
    <w:p w14:paraId="563C10C3" w14:textId="77777777" w:rsidR="00593D2A" w:rsidRDefault="002313BE" w:rsidP="0089549E">
      <w:pPr>
        <w:pStyle w:val="NoSpacing"/>
      </w:pPr>
      <w:r>
        <w:pict w14:anchorId="5B8B95CB">
          <v:rect id="_x0000_i1032" style="width:0;height:1.5pt" o:hralign="center" o:hrstd="t" o:hr="t" fillcolor="gray" stroked="f"/>
        </w:pict>
      </w:r>
    </w:p>
    <w:p w14:paraId="595BF76F" w14:textId="77777777" w:rsidR="0089549E" w:rsidRDefault="0089549E" w:rsidP="007177B2">
      <w:pPr>
        <w:pStyle w:val="Heading1"/>
      </w:pPr>
      <w:r>
        <w:t>Results</w:t>
      </w:r>
    </w:p>
    <w:p w14:paraId="38303B0F" w14:textId="77777777" w:rsidR="00732664" w:rsidRDefault="00732664" w:rsidP="0089549E">
      <w:pPr>
        <w:pStyle w:val="NoSpacing"/>
      </w:pPr>
    </w:p>
    <w:p w14:paraId="2D569135" w14:textId="77777777" w:rsidR="0089549E" w:rsidRDefault="0089549E" w:rsidP="00C65211">
      <w:pPr>
        <w:pStyle w:val="NoSpacing"/>
        <w:ind w:right="6840"/>
      </w:pPr>
      <w:r>
        <w:t>Enrollment &amp; Baseline Characteristics</w:t>
      </w:r>
      <w:r w:rsidR="00965E06">
        <w:t>:</w:t>
      </w:r>
    </w:p>
    <w:p w14:paraId="6D0D612A" w14:textId="77777777" w:rsidR="00965E06" w:rsidRDefault="00965E06" w:rsidP="0089549E">
      <w:pPr>
        <w:pStyle w:val="NoSpacing"/>
      </w:pPr>
    </w:p>
    <w:p w14:paraId="355569F7" w14:textId="1B14C514" w:rsidR="00965E06" w:rsidRDefault="00EF17A3" w:rsidP="0089549E">
      <w:pPr>
        <w:pStyle w:val="NoSpacing"/>
      </w:pPr>
      <w:r>
        <w:t>Table 1 – some peculiarities</w:t>
      </w:r>
    </w:p>
    <w:p w14:paraId="2A5507B0" w14:textId="5AFC9FAE" w:rsidR="00EF17A3" w:rsidRDefault="00EF17A3" w:rsidP="0089549E">
      <w:pPr>
        <w:pStyle w:val="NoSpacing"/>
      </w:pPr>
      <w:r>
        <w:t xml:space="preserve">4x the number of </w:t>
      </w:r>
      <w:proofErr w:type="spellStart"/>
      <w:r>
        <w:t>bougie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no </w:t>
      </w:r>
      <w:proofErr w:type="spellStart"/>
      <w:r>
        <w:t>bougie</w:t>
      </w:r>
      <w:proofErr w:type="spellEnd"/>
    </w:p>
    <w:p w14:paraId="06D95774" w14:textId="48576CD7" w:rsidR="00EF17A3" w:rsidRDefault="00EF17A3" w:rsidP="0089549E">
      <w:pPr>
        <w:pStyle w:val="NoSpacing"/>
      </w:pPr>
      <w:r>
        <w:t>¼ medical, ¼ trauma, 1/3 neurologic</w:t>
      </w:r>
    </w:p>
    <w:p w14:paraId="6253EA7B" w14:textId="5BA3F612" w:rsidR="00EF17A3" w:rsidRDefault="00EF17A3" w:rsidP="0089549E">
      <w:pPr>
        <w:pStyle w:val="NoSpacing"/>
      </w:pPr>
      <w:r>
        <w:t>½ obese</w:t>
      </w:r>
    </w:p>
    <w:p w14:paraId="24EE0E36" w14:textId="4C9AD21A" w:rsidR="00EF17A3" w:rsidRDefault="00EF17A3" w:rsidP="0089549E">
      <w:pPr>
        <w:pStyle w:val="NoSpacing"/>
      </w:pPr>
      <w:r>
        <w:t>1/10 abnormal anatomy</w:t>
      </w:r>
    </w:p>
    <w:p w14:paraId="3C24032E" w14:textId="0F9B4A9D" w:rsidR="00EF17A3" w:rsidRDefault="00EF17A3" w:rsidP="0089549E">
      <w:pPr>
        <w:pStyle w:val="NoSpacing"/>
      </w:pPr>
      <w:r>
        <w:t>90ish% paralyzed</w:t>
      </w:r>
    </w:p>
    <w:p w14:paraId="6A7B19D7" w14:textId="75E1AED6" w:rsidR="00EF17A3" w:rsidRDefault="00EF17A3" w:rsidP="0089549E">
      <w:pPr>
        <w:pStyle w:val="NoSpacing"/>
      </w:pPr>
      <w:r>
        <w:t>44-50% ear-to-sternal-notch position</w:t>
      </w:r>
    </w:p>
    <w:p w14:paraId="538A2607" w14:textId="24FAEBE9" w:rsidR="00EF17A3" w:rsidRDefault="00EF17A3" w:rsidP="0089549E">
      <w:pPr>
        <w:pStyle w:val="NoSpacing"/>
      </w:pPr>
      <w:r>
        <w:t xml:space="preserve">93-97% PGY3 </w:t>
      </w:r>
      <w:proofErr w:type="spellStart"/>
      <w:r>
        <w:t>intubators</w:t>
      </w:r>
      <w:proofErr w:type="spellEnd"/>
    </w:p>
    <w:p w14:paraId="6DFD2ED7" w14:textId="2FF09F46" w:rsidR="00EF17A3" w:rsidRDefault="00EF17A3" w:rsidP="0089549E">
      <w:pPr>
        <w:pStyle w:val="NoSpacing"/>
      </w:pPr>
      <w:r>
        <w:t>91-96% C-Mac</w:t>
      </w:r>
    </w:p>
    <w:p w14:paraId="49392296" w14:textId="4FA40A97" w:rsidR="00EF17A3" w:rsidRDefault="00EF17A3" w:rsidP="0089549E">
      <w:pPr>
        <w:pStyle w:val="NoSpacing"/>
      </w:pPr>
      <w:proofErr w:type="spellStart"/>
      <w:r>
        <w:t>Cmac</w:t>
      </w:r>
      <w:proofErr w:type="spellEnd"/>
      <w:r>
        <w:t xml:space="preserve"> screen viewed 46% in </w:t>
      </w:r>
      <w:proofErr w:type="spellStart"/>
      <w:r>
        <w:t>bougie</w:t>
      </w:r>
      <w:proofErr w:type="spellEnd"/>
      <w:r>
        <w:t xml:space="preserve"> group </w:t>
      </w:r>
      <w:proofErr w:type="spellStart"/>
      <w:r>
        <w:t>vs</w:t>
      </w:r>
      <w:proofErr w:type="spellEnd"/>
      <w:r>
        <w:t xml:space="preserve"> 19% in no </w:t>
      </w:r>
      <w:proofErr w:type="spellStart"/>
      <w:r>
        <w:t>bougie</w:t>
      </w:r>
      <w:proofErr w:type="spellEnd"/>
      <w:r>
        <w:t xml:space="preserve"> group</w:t>
      </w:r>
    </w:p>
    <w:p w14:paraId="3D1AFE8C" w14:textId="77777777" w:rsidR="00EF17A3" w:rsidRDefault="00EF17A3" w:rsidP="0089549E">
      <w:pPr>
        <w:pStyle w:val="NoSpacing"/>
      </w:pPr>
    </w:p>
    <w:p w14:paraId="63371281" w14:textId="39AF3D81" w:rsidR="00EF17A3" w:rsidRDefault="00EF17A3" w:rsidP="0089549E">
      <w:pPr>
        <w:pStyle w:val="NoSpacing"/>
      </w:pPr>
      <w:r>
        <w:t>Little meaningful difference except for VL usage</w:t>
      </w:r>
    </w:p>
    <w:p w14:paraId="52CDBBEC" w14:textId="77777777" w:rsidR="00EF17A3" w:rsidRDefault="00EF17A3" w:rsidP="0089549E">
      <w:pPr>
        <w:pStyle w:val="NoSpacing"/>
      </w:pPr>
    </w:p>
    <w:p w14:paraId="12D73F81" w14:textId="255D2056" w:rsidR="00EF17A3" w:rsidRDefault="00EF17A3" w:rsidP="0089549E">
      <w:pPr>
        <w:pStyle w:val="NoSpacing"/>
      </w:pPr>
      <w:r>
        <w:t xml:space="preserve">676 intubations </w:t>
      </w:r>
      <w:r>
        <w:sym w:font="Wingdings" w:char="F0E0"/>
      </w:r>
      <w:r>
        <w:t xml:space="preserve"> 593 (88% had video) </w:t>
      </w:r>
      <w:r>
        <w:sym w:font="Wingdings" w:char="F0E0"/>
      </w:r>
      <w:r>
        <w:t xml:space="preserve"> 543 (92%) used Mac blade of some kind</w:t>
      </w:r>
    </w:p>
    <w:p w14:paraId="48C5145C" w14:textId="4BAAEA7C" w:rsidR="00AE368F" w:rsidRDefault="00AE368F" w:rsidP="0089549E">
      <w:pPr>
        <w:pStyle w:val="NoSpacing"/>
      </w:pPr>
      <w:r>
        <w:t>N=543</w:t>
      </w:r>
    </w:p>
    <w:p w14:paraId="28CEFD2D" w14:textId="77777777" w:rsidR="00593D2A" w:rsidRDefault="002313BE" w:rsidP="0089549E">
      <w:pPr>
        <w:pStyle w:val="NoSpacing"/>
      </w:pPr>
      <w:r>
        <w:pict w14:anchorId="14FE7BCB">
          <v:rect id="_x0000_i1033" style="width:0;height:1.5pt" o:hralign="center" o:hrstd="t" o:hr="t" fillcolor="gray" stroked="f"/>
        </w:pict>
      </w:r>
    </w:p>
    <w:p w14:paraId="27D37606" w14:textId="77777777" w:rsidR="0089549E" w:rsidRDefault="0089549E" w:rsidP="00C65211">
      <w:pPr>
        <w:pStyle w:val="NoSpacing"/>
        <w:ind w:right="6840"/>
      </w:pPr>
      <w:r>
        <w:t>Summary of Primary &amp; Secondary Outcomes</w:t>
      </w:r>
      <w:r w:rsidR="00965E06">
        <w:t>:</w:t>
      </w:r>
    </w:p>
    <w:p w14:paraId="76639360" w14:textId="4B9160C7" w:rsidR="00965E06" w:rsidRPr="00AE368F" w:rsidRDefault="00AE368F" w:rsidP="00C65211">
      <w:pPr>
        <w:pStyle w:val="NoSpacing"/>
        <w:ind w:right="6840"/>
        <w:rPr>
          <w:b/>
          <w:sz w:val="18"/>
          <w:szCs w:val="18"/>
        </w:rPr>
      </w:pPr>
      <w:r w:rsidRPr="00AE368F">
        <w:rPr>
          <w:b/>
          <w:sz w:val="18"/>
          <w:szCs w:val="18"/>
        </w:rPr>
        <w:t xml:space="preserve">Table 2 </w:t>
      </w:r>
      <w:proofErr w:type="gramStart"/>
      <w:r w:rsidRPr="00AE368F">
        <w:rPr>
          <w:b/>
          <w:sz w:val="18"/>
          <w:szCs w:val="18"/>
        </w:rPr>
        <w:t>discussion</w:t>
      </w:r>
      <w:proofErr w:type="gramEnd"/>
      <w:r w:rsidRPr="00AE368F">
        <w:rPr>
          <w:b/>
          <w:sz w:val="18"/>
          <w:szCs w:val="18"/>
        </w:rPr>
        <w:t>:</w:t>
      </w:r>
    </w:p>
    <w:p w14:paraId="6519C9DA" w14:textId="18CB3E44" w:rsidR="00965E06" w:rsidRDefault="00AE368F" w:rsidP="0089549E">
      <w:pPr>
        <w:pStyle w:val="NoSpacing"/>
      </w:pPr>
      <w:r>
        <w:t xml:space="preserve">First pass success with the </w:t>
      </w:r>
      <w:proofErr w:type="spellStart"/>
      <w:r>
        <w:t>bougie</w:t>
      </w:r>
      <w:proofErr w:type="spellEnd"/>
      <w:r>
        <w:t xml:space="preserve"> 95% </w:t>
      </w:r>
      <w:proofErr w:type="spellStart"/>
      <w:r>
        <w:t>vs</w:t>
      </w:r>
      <w:proofErr w:type="spellEnd"/>
      <w:r>
        <w:t xml:space="preserve"> 86% without the </w:t>
      </w:r>
      <w:proofErr w:type="spellStart"/>
      <w:r>
        <w:t>bougie</w:t>
      </w:r>
      <w:proofErr w:type="spellEnd"/>
    </w:p>
    <w:p w14:paraId="233A90A1" w14:textId="3D62DDCD" w:rsidR="00AE368F" w:rsidRDefault="00AE368F" w:rsidP="0089549E">
      <w:pPr>
        <w:pStyle w:val="NoSpacing"/>
      </w:pPr>
      <w:r>
        <w:t xml:space="preserve">Attempt duration with </w:t>
      </w:r>
      <w:proofErr w:type="spellStart"/>
      <w:r>
        <w:t>bougie</w:t>
      </w:r>
      <w:proofErr w:type="spellEnd"/>
      <w:r>
        <w:t xml:space="preserve"> 40 sec </w:t>
      </w:r>
      <w:proofErr w:type="spellStart"/>
      <w:r>
        <w:t>vs</w:t>
      </w:r>
      <w:proofErr w:type="spellEnd"/>
      <w:r>
        <w:t xml:space="preserve"> 27 sec – not clinically meaningful</w:t>
      </w:r>
    </w:p>
    <w:p w14:paraId="07B171AE" w14:textId="14E3E727" w:rsidR="00AE368F" w:rsidRDefault="00AE368F" w:rsidP="0089549E">
      <w:pPr>
        <w:pStyle w:val="NoSpacing"/>
      </w:pPr>
      <w:r>
        <w:lastRenderedPageBreak/>
        <w:t xml:space="preserve">Hypoxemia 17% </w:t>
      </w:r>
      <w:proofErr w:type="spellStart"/>
      <w:r>
        <w:t>vs</w:t>
      </w:r>
      <w:proofErr w:type="spellEnd"/>
      <w:r>
        <w:t xml:space="preserve"> 13% (defined as sp02 &lt;90%)</w:t>
      </w:r>
    </w:p>
    <w:p w14:paraId="0627894E" w14:textId="4A8905F1" w:rsidR="00AE368F" w:rsidRDefault="00AE368F" w:rsidP="00AE368F">
      <w:pPr>
        <w:pStyle w:val="NoSpacing"/>
        <w:ind w:left="720"/>
      </w:pPr>
      <w:r>
        <w:t xml:space="preserve">Limited meaning as the monitor was not captured on </w:t>
      </w:r>
      <w:proofErr w:type="spellStart"/>
      <w:r>
        <w:t>viedo</w:t>
      </w:r>
      <w:proofErr w:type="spellEnd"/>
      <w:r>
        <w:t xml:space="preserve"> in 1/5</w:t>
      </w:r>
      <w:r w:rsidRPr="00AE368F">
        <w:rPr>
          <w:vertAlign w:val="superscript"/>
        </w:rPr>
        <w:t>th</w:t>
      </w:r>
      <w:r>
        <w:t xml:space="preserve"> of the intubations, poor waveform in another ~10%</w:t>
      </w:r>
    </w:p>
    <w:p w14:paraId="05B5DD99" w14:textId="64F3C672" w:rsidR="00AE368F" w:rsidRDefault="00AE368F" w:rsidP="00AE368F">
      <w:pPr>
        <w:pStyle w:val="NoSpacing"/>
      </w:pPr>
      <w:r>
        <w:t>One esophageal tube in each group</w:t>
      </w:r>
    </w:p>
    <w:p w14:paraId="2D02F167" w14:textId="77777777" w:rsidR="00AE368F" w:rsidRDefault="00AE368F" w:rsidP="00AE368F">
      <w:pPr>
        <w:pStyle w:val="NoSpacing"/>
      </w:pPr>
    </w:p>
    <w:p w14:paraId="29619354" w14:textId="77777777" w:rsidR="00593D2A" w:rsidRDefault="002313BE" w:rsidP="0089549E">
      <w:pPr>
        <w:pStyle w:val="NoSpacing"/>
      </w:pPr>
      <w:r>
        <w:pict w14:anchorId="01DFD592">
          <v:rect id="_x0000_i1034" style="width:0;height:1.5pt" o:hralign="center" o:hrstd="t" o:hr="t" fillcolor="gray" stroked="f"/>
        </w:pict>
      </w:r>
    </w:p>
    <w:p w14:paraId="1F5DBCE8" w14:textId="77777777" w:rsidR="00965E06" w:rsidRDefault="0089549E" w:rsidP="00C65211">
      <w:pPr>
        <w:pStyle w:val="NoSpacing"/>
        <w:ind w:right="6840"/>
      </w:pPr>
      <w:r>
        <w:t>Review of Figures &amp; Tables</w:t>
      </w:r>
      <w:r w:rsidR="00965E06">
        <w:t>:</w:t>
      </w:r>
    </w:p>
    <w:p w14:paraId="6A24DD61" w14:textId="77777777" w:rsidR="0089549E" w:rsidRDefault="0089549E" w:rsidP="0089549E">
      <w:pPr>
        <w:pStyle w:val="NoSpacing"/>
      </w:pPr>
    </w:p>
    <w:p w14:paraId="42E0E81D" w14:textId="77777777" w:rsidR="00AE368F" w:rsidRDefault="00AE368F" w:rsidP="00AE368F">
      <w:pPr>
        <w:pStyle w:val="NoSpacing"/>
        <w:rPr>
          <w:b/>
        </w:rPr>
      </w:pPr>
      <w:r w:rsidRPr="00AE368F">
        <w:rPr>
          <w:b/>
        </w:rPr>
        <w:t xml:space="preserve">Table 3 </w:t>
      </w:r>
      <w:proofErr w:type="gramStart"/>
      <w:r w:rsidRPr="00AE368F">
        <w:rPr>
          <w:b/>
        </w:rPr>
        <w:t>Discussion</w:t>
      </w:r>
      <w:proofErr w:type="gramEnd"/>
    </w:p>
    <w:p w14:paraId="49358B15" w14:textId="77777777" w:rsidR="00AE368F" w:rsidRDefault="00AE368F" w:rsidP="00AE368F">
      <w:pPr>
        <w:pStyle w:val="NoSpacing"/>
      </w:pPr>
      <w:r>
        <w:t>Multivariable logistic regression model for first pass success</w:t>
      </w:r>
    </w:p>
    <w:p w14:paraId="262589B6" w14:textId="77777777" w:rsidR="00AE368F" w:rsidRDefault="00AE368F" w:rsidP="00AE368F">
      <w:pPr>
        <w:pStyle w:val="NoSpacing"/>
      </w:pPr>
      <w:r>
        <w:t xml:space="preserve">The comparison between C-mac used and C-mac screen viewed is useless N=507 </w:t>
      </w:r>
      <w:proofErr w:type="spellStart"/>
      <w:r>
        <w:t>vs</w:t>
      </w:r>
      <w:proofErr w:type="spellEnd"/>
      <w:r>
        <w:t xml:space="preserve"> N=501</w:t>
      </w:r>
    </w:p>
    <w:p w14:paraId="0920BFDF" w14:textId="77777777" w:rsidR="00AE368F" w:rsidRDefault="00AE368F" w:rsidP="00AE368F">
      <w:pPr>
        <w:pStyle w:val="NoSpacing"/>
      </w:pPr>
      <w:r>
        <w:t xml:space="preserve">LR1 actually between C-mac </w:t>
      </w:r>
      <w:proofErr w:type="spellStart"/>
      <w:r>
        <w:t>vs</w:t>
      </w:r>
      <w:proofErr w:type="spellEnd"/>
      <w:r>
        <w:t xml:space="preserve"> direct, which is a poor model because 96% of tubes in the study were C-macs</w:t>
      </w:r>
    </w:p>
    <w:p w14:paraId="486D7CB1" w14:textId="77777777" w:rsidR="00AE368F" w:rsidRDefault="00AE368F" w:rsidP="00AE368F">
      <w:pPr>
        <w:pStyle w:val="NoSpacing"/>
      </w:pPr>
      <w:r>
        <w:t xml:space="preserve">LR2 actually between </w:t>
      </w:r>
      <w:proofErr w:type="gramStart"/>
      <w:r>
        <w:t>screen</w:t>
      </w:r>
      <w:proofErr w:type="gramEnd"/>
      <w:r>
        <w:t xml:space="preserve"> viewed </w:t>
      </w:r>
      <w:proofErr w:type="spellStart"/>
      <w:r>
        <w:t>vs</w:t>
      </w:r>
      <w:proofErr w:type="spellEnd"/>
      <w:r>
        <w:t xml:space="preserve"> not viewed</w:t>
      </w:r>
    </w:p>
    <w:p w14:paraId="2B55725C" w14:textId="77777777" w:rsidR="00AE368F" w:rsidRDefault="00AE368F" w:rsidP="00AE368F">
      <w:pPr>
        <w:pStyle w:val="NoSpacing"/>
      </w:pPr>
    </w:p>
    <w:p w14:paraId="08110805" w14:textId="77777777" w:rsidR="00AE368F" w:rsidRDefault="00AE368F" w:rsidP="00AE368F">
      <w:pPr>
        <w:pStyle w:val="NoSpacing"/>
      </w:pPr>
      <w:r>
        <w:t>In both cases very similar odds ratios for first pass success</w:t>
      </w:r>
    </w:p>
    <w:p w14:paraId="106D5E11" w14:textId="77777777" w:rsidR="00AE368F" w:rsidRDefault="00AE368F" w:rsidP="00AE368F">
      <w:pPr>
        <w:pStyle w:val="NoSpacing"/>
      </w:pPr>
      <w:proofErr w:type="spellStart"/>
      <w:r>
        <w:t>Bougie</w:t>
      </w:r>
      <w:proofErr w:type="spellEnd"/>
      <w:r>
        <w:t xml:space="preserve"> used OR – 2.8-3</w:t>
      </w:r>
    </w:p>
    <w:p w14:paraId="4EBE7922" w14:textId="77777777" w:rsidR="00AE368F" w:rsidRDefault="00AE368F" w:rsidP="00AE368F">
      <w:pPr>
        <w:pStyle w:val="NoSpacing"/>
      </w:pPr>
      <w:r>
        <w:t>VL used OR – 5 … but very wide confidence interval</w:t>
      </w:r>
    </w:p>
    <w:p w14:paraId="7C39E7B6" w14:textId="77777777" w:rsidR="00AE368F" w:rsidRDefault="00AE368F" w:rsidP="00AE368F">
      <w:pPr>
        <w:pStyle w:val="NoSpacing"/>
      </w:pPr>
    </w:p>
    <w:p w14:paraId="547B3391" w14:textId="77777777" w:rsidR="00AE368F" w:rsidRDefault="00AE368F" w:rsidP="00AE368F">
      <w:pPr>
        <w:pStyle w:val="NoSpacing"/>
      </w:pPr>
      <w:r>
        <w:t>Table E1, E2</w:t>
      </w:r>
    </w:p>
    <w:p w14:paraId="157624A9" w14:textId="77777777" w:rsidR="00AE368F" w:rsidRDefault="00AE368F" w:rsidP="00AE368F">
      <w:pPr>
        <w:pStyle w:val="NoSpacing"/>
      </w:pPr>
      <w:proofErr w:type="gramStart"/>
      <w:r>
        <w:t xml:space="preserve">Strong </w:t>
      </w:r>
      <w:proofErr w:type="spellStart"/>
      <w:r>
        <w:t>interobserver</w:t>
      </w:r>
      <w:proofErr w:type="spellEnd"/>
      <w:r>
        <w:t xml:space="preserve"> agreement, internally consistent.</w:t>
      </w:r>
      <w:proofErr w:type="gramEnd"/>
    </w:p>
    <w:p w14:paraId="706918D8" w14:textId="77777777" w:rsidR="00AE368F" w:rsidRPr="00AE368F" w:rsidRDefault="00AE368F" w:rsidP="00AE368F">
      <w:pPr>
        <w:pStyle w:val="NoSpacing"/>
      </w:pPr>
      <w:r>
        <w:t>Baseline variables in Table 1 in the logistic regression model</w:t>
      </w:r>
    </w:p>
    <w:p w14:paraId="234DCEEC" w14:textId="77777777" w:rsidR="0089549E" w:rsidRDefault="0089549E" w:rsidP="0089549E">
      <w:pPr>
        <w:pStyle w:val="NoSpacing"/>
      </w:pPr>
    </w:p>
    <w:p w14:paraId="7B07F0CC" w14:textId="77777777" w:rsidR="00593D2A" w:rsidRDefault="002313BE" w:rsidP="0089549E">
      <w:pPr>
        <w:pStyle w:val="NoSpacing"/>
      </w:pPr>
      <w:r>
        <w:pict w14:anchorId="0310E5B5">
          <v:rect id="_x0000_i1035" style="width:0;height:1.5pt" o:hralign="center" o:hrstd="t" o:hr="t" fillcolor="gray" stroked="f"/>
        </w:pict>
      </w:r>
    </w:p>
    <w:p w14:paraId="7AADC3BB" w14:textId="77777777" w:rsidR="0089549E" w:rsidRDefault="0089549E" w:rsidP="007177B2">
      <w:pPr>
        <w:pStyle w:val="Heading1"/>
      </w:pPr>
      <w:r>
        <w:t>Author’s Discussion and Conclusions</w:t>
      </w:r>
    </w:p>
    <w:p w14:paraId="773AE66D" w14:textId="77777777" w:rsidR="00732664" w:rsidRDefault="00732664" w:rsidP="0089549E">
      <w:pPr>
        <w:pStyle w:val="NoSpacing"/>
      </w:pPr>
    </w:p>
    <w:p w14:paraId="29A6C96D" w14:textId="77777777" w:rsidR="00965E06" w:rsidRDefault="0089549E" w:rsidP="00C65211">
      <w:pPr>
        <w:pStyle w:val="NoSpacing"/>
        <w:ind w:right="6840"/>
      </w:pPr>
      <w:r>
        <w:t>Brief Summary of Main Discussion Points</w:t>
      </w:r>
      <w:r w:rsidR="00965E06">
        <w:t>:</w:t>
      </w:r>
    </w:p>
    <w:p w14:paraId="7E8A2EBD" w14:textId="1EA2AAD6" w:rsidR="00965E06" w:rsidRDefault="00AE368F" w:rsidP="0089549E">
      <w:pPr>
        <w:pStyle w:val="NoSpacing"/>
      </w:pPr>
      <w:r>
        <w:t xml:space="preserve">First high-quality study supporting routine use of the </w:t>
      </w:r>
      <w:proofErr w:type="spellStart"/>
      <w:r>
        <w:t>bougie</w:t>
      </w:r>
      <w:proofErr w:type="spellEnd"/>
      <w:r>
        <w:t xml:space="preserve"> in the ED as a primary airway adjunct</w:t>
      </w:r>
    </w:p>
    <w:p w14:paraId="65FC645A" w14:textId="02E77D77" w:rsidR="00AE368F" w:rsidRDefault="00AE368F" w:rsidP="0089549E">
      <w:pPr>
        <w:pStyle w:val="NoSpacing"/>
      </w:pPr>
      <w:r>
        <w:t xml:space="preserve">Study simply highlights its utility and did not attempt to discern why the </w:t>
      </w:r>
      <w:proofErr w:type="spellStart"/>
      <w:r>
        <w:t>bougie</w:t>
      </w:r>
      <w:proofErr w:type="spellEnd"/>
      <w:r>
        <w:t xml:space="preserve"> was used </w:t>
      </w:r>
      <w:r w:rsidR="00C40CB1">
        <w:t>in each case</w:t>
      </w:r>
    </w:p>
    <w:p w14:paraId="1DE20506" w14:textId="71A72556" w:rsidR="00C40CB1" w:rsidRDefault="00C40CB1" w:rsidP="0089549E">
      <w:pPr>
        <w:pStyle w:val="NoSpacing"/>
      </w:pPr>
      <w:r>
        <w:t>Subset analysis in future studies needed</w:t>
      </w:r>
    </w:p>
    <w:p w14:paraId="05C5003F" w14:textId="07513FE9" w:rsidR="00C40CB1" w:rsidRDefault="00C40CB1" w:rsidP="0089549E">
      <w:pPr>
        <w:pStyle w:val="NoSpacing"/>
      </w:pPr>
      <w:r>
        <w:t xml:space="preserve">Even after adjusting for higher VL use in the </w:t>
      </w:r>
      <w:proofErr w:type="spellStart"/>
      <w:r>
        <w:t>bougie</w:t>
      </w:r>
      <w:proofErr w:type="spellEnd"/>
      <w:r>
        <w:t xml:space="preserve"> group, the </w:t>
      </w:r>
      <w:proofErr w:type="spellStart"/>
      <w:r>
        <w:t>bougie</w:t>
      </w:r>
      <w:proofErr w:type="spellEnd"/>
      <w:r>
        <w:t xml:space="preserve"> still was independently associated with higher first pass success</w:t>
      </w:r>
    </w:p>
    <w:p w14:paraId="16300831" w14:textId="77777777" w:rsidR="00965E06" w:rsidRDefault="00965E06" w:rsidP="0089549E">
      <w:pPr>
        <w:pStyle w:val="NoSpacing"/>
      </w:pPr>
    </w:p>
    <w:p w14:paraId="4BB6F945" w14:textId="77777777" w:rsidR="00593D2A" w:rsidRDefault="002313BE" w:rsidP="0089549E">
      <w:pPr>
        <w:pStyle w:val="NoSpacing"/>
      </w:pPr>
      <w:r>
        <w:pict w14:anchorId="3A4915EA">
          <v:rect id="_x0000_i1036" style="width:0;height:1.5pt" o:hralign="center" o:hrstd="t" o:hr="t" fillcolor="gray" stroked="f"/>
        </w:pict>
      </w:r>
    </w:p>
    <w:p w14:paraId="4585B21E" w14:textId="77777777" w:rsidR="0089549E" w:rsidRDefault="0089549E" w:rsidP="00C65211">
      <w:pPr>
        <w:pStyle w:val="NoSpacing"/>
        <w:ind w:right="6840"/>
      </w:pPr>
      <w:r>
        <w:t>Conclusions</w:t>
      </w:r>
      <w:r w:rsidR="00965E06">
        <w:t>:</w:t>
      </w:r>
    </w:p>
    <w:p w14:paraId="350F11E0" w14:textId="2552C82F" w:rsidR="00965E06" w:rsidRDefault="00C40CB1" w:rsidP="0089549E">
      <w:pPr>
        <w:pStyle w:val="NoSpacing"/>
      </w:pPr>
      <w:proofErr w:type="spellStart"/>
      <w:r>
        <w:t>Bougie</w:t>
      </w:r>
      <w:proofErr w:type="spellEnd"/>
      <w:r>
        <w:t xml:space="preserve"> was independently associated with higher first pass success</w:t>
      </w:r>
    </w:p>
    <w:p w14:paraId="1E2D8436" w14:textId="77777777" w:rsidR="0089549E" w:rsidRDefault="0089549E" w:rsidP="0089549E">
      <w:pPr>
        <w:pStyle w:val="NoSpacing"/>
      </w:pPr>
    </w:p>
    <w:p w14:paraId="5335CA2E" w14:textId="77777777" w:rsidR="00593D2A" w:rsidRDefault="002313BE" w:rsidP="0089549E">
      <w:pPr>
        <w:pStyle w:val="NoSpacing"/>
      </w:pPr>
      <w:r>
        <w:pict w14:anchorId="20DA9596">
          <v:rect id="_x0000_i1037" style="width:0;height:1.5pt" o:hralign="center" o:hrstd="t" o:hr="t" fillcolor="gray" stroked="f"/>
        </w:pict>
      </w:r>
    </w:p>
    <w:p w14:paraId="519A3A40" w14:textId="77777777" w:rsidR="0089549E" w:rsidRDefault="0089549E" w:rsidP="007177B2">
      <w:pPr>
        <w:pStyle w:val="Heading1"/>
      </w:pPr>
      <w:r>
        <w:t>Your Discussion and Conclusions</w:t>
      </w:r>
    </w:p>
    <w:p w14:paraId="24B9868A" w14:textId="77777777" w:rsidR="00732664" w:rsidRDefault="00732664" w:rsidP="0089549E">
      <w:pPr>
        <w:pStyle w:val="NoSpacing"/>
      </w:pPr>
    </w:p>
    <w:p w14:paraId="7C6B1513" w14:textId="77777777" w:rsidR="0089549E" w:rsidRDefault="0089549E" w:rsidP="00C65211">
      <w:pPr>
        <w:pStyle w:val="NoSpacing"/>
        <w:ind w:right="6840"/>
      </w:pPr>
      <w:r>
        <w:t>Accept/Decline Author’s Conclusions</w:t>
      </w:r>
      <w:r w:rsidR="00965E06">
        <w:t>:</w:t>
      </w:r>
    </w:p>
    <w:p w14:paraId="33147BE7" w14:textId="77777777" w:rsidR="00965E06" w:rsidRDefault="00965E06" w:rsidP="0089549E">
      <w:pPr>
        <w:pStyle w:val="NoSpacing"/>
      </w:pPr>
    </w:p>
    <w:p w14:paraId="33E22C74" w14:textId="77777777" w:rsidR="00593D2A" w:rsidRDefault="00593D2A" w:rsidP="0089549E">
      <w:pPr>
        <w:pStyle w:val="NoSpacing"/>
      </w:pPr>
    </w:p>
    <w:p w14:paraId="65E24E76" w14:textId="1A8BD2E3" w:rsidR="00C40CB1" w:rsidRDefault="00C40CB1" w:rsidP="0089549E">
      <w:pPr>
        <w:pStyle w:val="NoSpacing"/>
      </w:pPr>
      <w:r w:rsidRPr="00C40CB1">
        <w:t>Yeah, I buy it but this study needs to be replicated in</w:t>
      </w:r>
      <w:r>
        <w:t xml:space="preserve"> a department where its use is more in line with national trends.  Not quite generalizable as this department culturally uses the </w:t>
      </w:r>
      <w:proofErr w:type="spellStart"/>
      <w:r>
        <w:t>bougie</w:t>
      </w:r>
      <w:proofErr w:type="spellEnd"/>
      <w:r>
        <w:t xml:space="preserve"> almost every time and everyone is very familiar with its use.</w:t>
      </w:r>
    </w:p>
    <w:p w14:paraId="06D02853" w14:textId="77777777" w:rsidR="00965E06" w:rsidRDefault="002313BE" w:rsidP="0089549E">
      <w:pPr>
        <w:pStyle w:val="NoSpacing"/>
      </w:pPr>
      <w:r>
        <w:pict w14:anchorId="7CA956AF">
          <v:rect id="_x0000_i1038" style="width:0;height:1.5pt" o:hralign="center" o:hrstd="t" o:hr="t" fillcolor="gray" stroked="f"/>
        </w:pict>
      </w:r>
    </w:p>
    <w:p w14:paraId="7AA7A4E2" w14:textId="77777777" w:rsidR="0089549E" w:rsidRDefault="0089549E" w:rsidP="00C65211">
      <w:pPr>
        <w:pStyle w:val="NoSpacing"/>
        <w:ind w:right="6840"/>
      </w:pPr>
      <w:r>
        <w:t>Study Strengths</w:t>
      </w:r>
      <w:r w:rsidR="00965E06">
        <w:t>:</w:t>
      </w:r>
    </w:p>
    <w:p w14:paraId="0C6D5CCE" w14:textId="77777777" w:rsidR="00965E06" w:rsidRDefault="00965E06" w:rsidP="0089549E">
      <w:pPr>
        <w:pStyle w:val="NoSpacing"/>
      </w:pPr>
    </w:p>
    <w:p w14:paraId="5A8DF11F" w14:textId="01261042" w:rsidR="00965E06" w:rsidRDefault="004D0AC7" w:rsidP="0089549E">
      <w:pPr>
        <w:pStyle w:val="NoSpacing"/>
      </w:pPr>
      <w:r>
        <w:t xml:space="preserve">Consecutive sampling.  Intubations were video recorded and independently reviewed which decreases self-reporting bias. </w:t>
      </w:r>
      <w:r w:rsidR="00D33D4F">
        <w:t>First-pass success rate for non-</w:t>
      </w:r>
      <w:proofErr w:type="spellStart"/>
      <w:r w:rsidR="00D33D4F">
        <w:t>bougie</w:t>
      </w:r>
      <w:proofErr w:type="spellEnd"/>
      <w:r w:rsidR="00D33D4F">
        <w:t xml:space="preserve"> intubations was consistent with national pooled data (85% </w:t>
      </w:r>
      <w:proofErr w:type="spellStart"/>
      <w:r w:rsidR="00D33D4F">
        <w:t>vs</w:t>
      </w:r>
      <w:proofErr w:type="spellEnd"/>
      <w:r w:rsidR="00D33D4F">
        <w:t xml:space="preserve"> 86% in the study).</w:t>
      </w:r>
      <w:r w:rsidR="00C40CB1">
        <w:t xml:space="preserve">  </w:t>
      </w:r>
      <w:proofErr w:type="gramStart"/>
      <w:r w:rsidR="00C40CB1">
        <w:t>Impressive first pass success rate at 95%.</w:t>
      </w:r>
      <w:proofErr w:type="gramEnd"/>
      <w:r w:rsidR="00C40CB1">
        <w:t xml:space="preserve">  Largest reported series on </w:t>
      </w:r>
      <w:proofErr w:type="spellStart"/>
      <w:r w:rsidR="00C40CB1">
        <w:t>bougie</w:t>
      </w:r>
      <w:proofErr w:type="spellEnd"/>
      <w:r w:rsidR="00C40CB1">
        <w:t xml:space="preserve"> use in this setting.</w:t>
      </w:r>
    </w:p>
    <w:p w14:paraId="12682B80" w14:textId="77777777" w:rsidR="00593D2A" w:rsidRDefault="002313BE" w:rsidP="0089549E">
      <w:pPr>
        <w:pStyle w:val="NoSpacing"/>
      </w:pPr>
      <w:r>
        <w:pict w14:anchorId="076F6473">
          <v:rect id="_x0000_i1039" style="width:0;height:1.5pt" o:hralign="center" o:hrstd="t" o:hr="t" fillcolor="gray" stroked="f"/>
        </w:pict>
      </w:r>
    </w:p>
    <w:p w14:paraId="41597CEE" w14:textId="77777777" w:rsidR="0089549E" w:rsidRDefault="0089549E" w:rsidP="0089549E">
      <w:pPr>
        <w:pStyle w:val="NoSpacing"/>
      </w:pPr>
      <w:r>
        <w:t>Study Limits</w:t>
      </w:r>
      <w:r w:rsidR="00965E06">
        <w:t>:</w:t>
      </w:r>
    </w:p>
    <w:p w14:paraId="211A8F7A" w14:textId="2E4F5247" w:rsidR="00965E06" w:rsidRPr="005450F3" w:rsidRDefault="00BF5873" w:rsidP="0089549E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Unusual setup at this single center study – Mostly PGYIII </w:t>
      </w:r>
      <w:proofErr w:type="spellStart"/>
      <w:r>
        <w:rPr>
          <w:sz w:val="18"/>
          <w:szCs w:val="18"/>
        </w:rPr>
        <w:t>intubators</w:t>
      </w:r>
      <w:proofErr w:type="spellEnd"/>
      <w:r>
        <w:rPr>
          <w:sz w:val="18"/>
          <w:szCs w:val="18"/>
        </w:rPr>
        <w:t xml:space="preserve"> </w:t>
      </w:r>
      <w:r w:rsidR="00355538">
        <w:rPr>
          <w:sz w:val="18"/>
          <w:szCs w:val="18"/>
        </w:rPr>
        <w:t>using almost exclusively</w:t>
      </w:r>
      <w:r>
        <w:rPr>
          <w:sz w:val="18"/>
          <w:szCs w:val="18"/>
        </w:rPr>
        <w:t xml:space="preserve"> C-Macs</w:t>
      </w:r>
      <w:r w:rsidR="00355538">
        <w:rPr>
          <w:sz w:val="18"/>
          <w:szCs w:val="18"/>
        </w:rPr>
        <w:t xml:space="preserve"> (96%)</w:t>
      </w:r>
      <w:r>
        <w:rPr>
          <w:sz w:val="18"/>
          <w:szCs w:val="18"/>
        </w:rPr>
        <w:t xml:space="preserve"> at a department with a historical bias towards using the </w:t>
      </w:r>
      <w:proofErr w:type="spellStart"/>
      <w:r>
        <w:rPr>
          <w:sz w:val="18"/>
          <w:szCs w:val="18"/>
        </w:rPr>
        <w:t>bougie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 80% of tubes had the </w:t>
      </w:r>
      <w:proofErr w:type="spellStart"/>
      <w:r>
        <w:rPr>
          <w:sz w:val="18"/>
          <w:szCs w:val="18"/>
        </w:rPr>
        <w:t>bougie</w:t>
      </w:r>
      <w:proofErr w:type="spellEnd"/>
      <w:r>
        <w:rPr>
          <w:sz w:val="18"/>
          <w:szCs w:val="18"/>
        </w:rPr>
        <w:t xml:space="preserve"> used on the first pass. These </w:t>
      </w:r>
      <w:proofErr w:type="spellStart"/>
      <w:r>
        <w:rPr>
          <w:sz w:val="18"/>
          <w:szCs w:val="18"/>
        </w:rPr>
        <w:t>intubators</w:t>
      </w:r>
      <w:proofErr w:type="spellEnd"/>
      <w:r>
        <w:rPr>
          <w:sz w:val="18"/>
          <w:szCs w:val="18"/>
        </w:rPr>
        <w:t xml:space="preserve"> are </w:t>
      </w:r>
      <w:r w:rsidR="00C40CB1">
        <w:rPr>
          <w:sz w:val="18"/>
          <w:szCs w:val="18"/>
        </w:rPr>
        <w:t xml:space="preserve">very familiar with the device and possibly less comfortable without it.  Complications of </w:t>
      </w:r>
      <w:proofErr w:type="spellStart"/>
      <w:r w:rsidR="00C40CB1">
        <w:rPr>
          <w:sz w:val="18"/>
          <w:szCs w:val="18"/>
        </w:rPr>
        <w:t>bougie</w:t>
      </w:r>
      <w:proofErr w:type="spellEnd"/>
      <w:r w:rsidR="00C40CB1">
        <w:rPr>
          <w:sz w:val="18"/>
          <w:szCs w:val="18"/>
        </w:rPr>
        <w:t xml:space="preserve"> use such as airway trauma, TE tree injury, PTX, were not recorded but these are rare in the literature so not a big deal.  No description of the Cormack-</w:t>
      </w:r>
      <w:proofErr w:type="spellStart"/>
      <w:r w:rsidR="00C40CB1">
        <w:rPr>
          <w:sz w:val="18"/>
          <w:szCs w:val="18"/>
        </w:rPr>
        <w:t>Lehane</w:t>
      </w:r>
      <w:proofErr w:type="spellEnd"/>
      <w:r w:rsidR="00C40CB1">
        <w:rPr>
          <w:sz w:val="18"/>
          <w:szCs w:val="18"/>
        </w:rPr>
        <w:t xml:space="preserve"> grades on these tubes – were they all grade 1 and 2?  The world may never know.</w:t>
      </w:r>
    </w:p>
    <w:p w14:paraId="12FF0D12" w14:textId="77777777" w:rsidR="00965E06" w:rsidRDefault="00965E06" w:rsidP="0089549E">
      <w:pPr>
        <w:pStyle w:val="NoSpacing"/>
      </w:pPr>
    </w:p>
    <w:p w14:paraId="5DA52588" w14:textId="77777777" w:rsidR="00593D2A" w:rsidRDefault="002313BE" w:rsidP="0089549E">
      <w:pPr>
        <w:pStyle w:val="NoSpacing"/>
      </w:pPr>
      <w:r>
        <w:pict w14:anchorId="576D4068">
          <v:rect id="_x0000_i1040" style="width:0;height:1.5pt" o:hralign="center" o:hrstd="t" o:hr="t" fillcolor="gray" stroked="f"/>
        </w:pict>
      </w:r>
    </w:p>
    <w:p w14:paraId="239DC2E0" w14:textId="77777777" w:rsidR="00A4061C" w:rsidRDefault="0089549E" w:rsidP="00C65211">
      <w:pPr>
        <w:pStyle w:val="NoSpacing"/>
        <w:ind w:right="6840"/>
      </w:pPr>
      <w:r>
        <w:t>Generalizability/</w:t>
      </w:r>
    </w:p>
    <w:p w14:paraId="7649D780" w14:textId="77777777" w:rsidR="0089549E" w:rsidRDefault="0089549E" w:rsidP="00C65211">
      <w:pPr>
        <w:pStyle w:val="NoSpacing"/>
        <w:ind w:right="6840"/>
      </w:pPr>
      <w:r>
        <w:t>Implications</w:t>
      </w:r>
      <w:r w:rsidR="00965E06">
        <w:t>:</w:t>
      </w:r>
    </w:p>
    <w:p w14:paraId="09DD3853" w14:textId="0264632B" w:rsidR="00965E06" w:rsidRDefault="004D0AC7" w:rsidP="0089549E">
      <w:pPr>
        <w:pStyle w:val="NoSpacing"/>
      </w:pPr>
      <w:r>
        <w:t xml:space="preserve">Implications for generalizability are concerning given </w:t>
      </w:r>
      <w:r w:rsidR="00D33D4F">
        <w:t xml:space="preserve">the unique practice of this one department and their institutional bias towards using the </w:t>
      </w:r>
      <w:proofErr w:type="spellStart"/>
      <w:r w:rsidR="00D33D4F">
        <w:t>bougie</w:t>
      </w:r>
      <w:proofErr w:type="spellEnd"/>
      <w:r w:rsidR="00D33D4F">
        <w:t xml:space="preserve"> – of course they’re going to be better at it because they use it all the time and it’s the expected course.  </w:t>
      </w:r>
      <w:r>
        <w:t xml:space="preserve">  </w:t>
      </w:r>
    </w:p>
    <w:p w14:paraId="06C66E25" w14:textId="77777777" w:rsidR="00593D2A" w:rsidRDefault="002313BE" w:rsidP="0089549E">
      <w:pPr>
        <w:pStyle w:val="NoSpacing"/>
      </w:pPr>
      <w:r>
        <w:pict w14:anchorId="154CAB34">
          <v:rect id="_x0000_i1041" style="width:0;height:1.5pt" o:hralign="center" o:hrstd="t" o:hr="t" fillcolor="gray" stroked="f"/>
        </w:pict>
      </w:r>
    </w:p>
    <w:p w14:paraId="057C3871" w14:textId="77777777" w:rsidR="0089549E" w:rsidRDefault="0089549E" w:rsidP="00C65211">
      <w:pPr>
        <w:pStyle w:val="NoSpacing"/>
        <w:ind w:right="6840"/>
      </w:pPr>
      <w:r>
        <w:t>Next Thoughts/New Questions</w:t>
      </w:r>
      <w:r w:rsidR="00965E06">
        <w:t>:</w:t>
      </w:r>
    </w:p>
    <w:p w14:paraId="28AE0940" w14:textId="77777777" w:rsidR="004D0AC7" w:rsidRDefault="004D0AC7" w:rsidP="0089549E">
      <w:pPr>
        <w:pStyle w:val="NoSpacing"/>
      </w:pPr>
    </w:p>
    <w:p w14:paraId="603D2217" w14:textId="7FD03BDC" w:rsidR="00D33D4F" w:rsidRDefault="00355538" w:rsidP="0089549E">
      <w:pPr>
        <w:pStyle w:val="NoSpacing"/>
      </w:pPr>
      <w:r>
        <w:t xml:space="preserve">It would make for an interesting prospective study in a department with relatively infrequent </w:t>
      </w:r>
      <w:proofErr w:type="spellStart"/>
      <w:r>
        <w:t>bougie</w:t>
      </w:r>
      <w:proofErr w:type="spellEnd"/>
      <w:r>
        <w:t xml:space="preserve"> use to </w:t>
      </w:r>
      <w:r w:rsidR="008410DA">
        <w:t xml:space="preserve">require a </w:t>
      </w:r>
      <w:proofErr w:type="spellStart"/>
      <w:r w:rsidR="008410DA">
        <w:t>bougie</w:t>
      </w:r>
      <w:proofErr w:type="spellEnd"/>
      <w:r w:rsidR="008410DA">
        <w:t xml:space="preserve"> on the first pass with p</w:t>
      </w:r>
      <w:r>
        <w:t>re- and post-int</w:t>
      </w:r>
      <w:r w:rsidR="008410DA">
        <w:t>ervention arms.  It would strengthen the results of this study and add to its generalizability.</w:t>
      </w:r>
    </w:p>
    <w:p w14:paraId="37A595B9" w14:textId="77777777" w:rsidR="00593D2A" w:rsidRDefault="002313BE" w:rsidP="0089549E">
      <w:pPr>
        <w:pStyle w:val="NoSpacing"/>
      </w:pPr>
      <w:r>
        <w:pict w14:anchorId="3950A011">
          <v:rect id="_x0000_i1042" style="width:0;height:1.5pt" o:hralign="center" o:hrstd="t" o:hr="t" fillcolor="gray" stroked="f"/>
        </w:pict>
      </w:r>
    </w:p>
    <w:p w14:paraId="666D99E5" w14:textId="77777777" w:rsidR="0089549E" w:rsidRDefault="0089549E" w:rsidP="00C65211">
      <w:pPr>
        <w:pStyle w:val="NoSpacing"/>
        <w:ind w:right="6840"/>
      </w:pPr>
      <w:r>
        <w:t>Q&amp;A/Discussion</w:t>
      </w:r>
    </w:p>
    <w:p w14:paraId="15B5CF2B" w14:textId="77777777" w:rsidR="00BF5873" w:rsidRDefault="00BF5873" w:rsidP="00BF5873">
      <w:pPr>
        <w:pStyle w:val="NoSpacing"/>
        <w:ind w:right="2070"/>
      </w:pPr>
    </w:p>
    <w:p w14:paraId="7AD96A73" w14:textId="6ACAC1C8" w:rsidR="00BF5873" w:rsidRDefault="00BF5873" w:rsidP="00BF5873">
      <w:pPr>
        <w:pStyle w:val="NoSpacing"/>
        <w:ind w:right="2070"/>
      </w:pPr>
      <w:r>
        <w:t xml:space="preserve">1) How do you approach intubation for your uncomplicated airways?  </w:t>
      </w:r>
      <w:r w:rsidR="008410DA">
        <w:t xml:space="preserve">Do you use airway adjuncts like OPAs, NPAs every time or just in select cases?  Are you using apneic oxygenation?  </w:t>
      </w:r>
      <w:r>
        <w:t>What’s your Plan A, B, C?</w:t>
      </w:r>
    </w:p>
    <w:p w14:paraId="01D5C913" w14:textId="77777777" w:rsidR="00BF5873" w:rsidRDefault="00BF5873" w:rsidP="00BF5873">
      <w:pPr>
        <w:pStyle w:val="NoSpacing"/>
        <w:ind w:right="2070"/>
      </w:pPr>
    </w:p>
    <w:p w14:paraId="018F84CB" w14:textId="77777777" w:rsidR="00BF5873" w:rsidRDefault="00BF5873" w:rsidP="00BF5873">
      <w:pPr>
        <w:pStyle w:val="NoSpacing"/>
        <w:ind w:right="2070"/>
      </w:pPr>
      <w:r>
        <w:t xml:space="preserve">2) </w:t>
      </w:r>
      <w:r w:rsidR="004D0AC7">
        <w:t>What’s your</w:t>
      </w:r>
      <w:r>
        <w:t xml:space="preserve"> approach</w:t>
      </w:r>
      <w:r w:rsidR="004D0AC7">
        <w:t xml:space="preserve"> to</w:t>
      </w:r>
      <w:r>
        <w:t xml:space="preserve"> intubation for complicated airways – patients with minimal reserve, </w:t>
      </w:r>
      <w:proofErr w:type="spellStart"/>
      <w:r>
        <w:t>desatting</w:t>
      </w:r>
      <w:proofErr w:type="spellEnd"/>
      <w:r>
        <w:t xml:space="preserve"> quickly, or expected difficult intubation (outside the obvious </w:t>
      </w:r>
      <w:r w:rsidR="004D0AC7">
        <w:t xml:space="preserve">massive neck mass </w:t>
      </w:r>
      <w:proofErr w:type="spellStart"/>
      <w:r w:rsidR="004D0AC7">
        <w:t>fiberoptic</w:t>
      </w:r>
      <w:proofErr w:type="spellEnd"/>
      <w:r w:rsidR="004D0AC7">
        <w:t xml:space="preserve"> intubation case)?</w:t>
      </w:r>
    </w:p>
    <w:p w14:paraId="79E61DA3" w14:textId="77777777" w:rsidR="00BF5873" w:rsidRDefault="00BF5873" w:rsidP="00BF5873">
      <w:pPr>
        <w:pStyle w:val="NoSpacing"/>
        <w:ind w:right="2070"/>
      </w:pPr>
    </w:p>
    <w:p w14:paraId="0C0BE867" w14:textId="133AE349" w:rsidR="00BF5873" w:rsidRDefault="004D0AC7" w:rsidP="00BF5873">
      <w:pPr>
        <w:pStyle w:val="NoSpacing"/>
        <w:ind w:right="1440"/>
      </w:pPr>
      <w:r>
        <w:t xml:space="preserve">3) </w:t>
      </w:r>
      <w:r w:rsidR="008410DA">
        <w:t>Do these studies motivate you to change your practice?  Why or why not?</w:t>
      </w:r>
    </w:p>
    <w:sectPr w:rsidR="00BF5873" w:rsidSect="0053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9E"/>
    <w:rsid w:val="0004468A"/>
    <w:rsid w:val="000D2424"/>
    <w:rsid w:val="00197FA3"/>
    <w:rsid w:val="002313BE"/>
    <w:rsid w:val="002A7898"/>
    <w:rsid w:val="00355538"/>
    <w:rsid w:val="003A1998"/>
    <w:rsid w:val="00477134"/>
    <w:rsid w:val="004D0AC7"/>
    <w:rsid w:val="00536A36"/>
    <w:rsid w:val="005450F3"/>
    <w:rsid w:val="00593D2A"/>
    <w:rsid w:val="007177B2"/>
    <w:rsid w:val="00732664"/>
    <w:rsid w:val="007811FD"/>
    <w:rsid w:val="00801CD8"/>
    <w:rsid w:val="008410DA"/>
    <w:rsid w:val="0089549E"/>
    <w:rsid w:val="009465D4"/>
    <w:rsid w:val="00965E06"/>
    <w:rsid w:val="009B4588"/>
    <w:rsid w:val="00A17679"/>
    <w:rsid w:val="00A4061C"/>
    <w:rsid w:val="00A408DD"/>
    <w:rsid w:val="00A55325"/>
    <w:rsid w:val="00AB4EB2"/>
    <w:rsid w:val="00AE368F"/>
    <w:rsid w:val="00B62A81"/>
    <w:rsid w:val="00B97605"/>
    <w:rsid w:val="00BF5873"/>
    <w:rsid w:val="00C40CB1"/>
    <w:rsid w:val="00C65211"/>
    <w:rsid w:val="00D33D4F"/>
    <w:rsid w:val="00E604C0"/>
    <w:rsid w:val="00E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4:docId w14:val="1B576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B2"/>
  </w:style>
  <w:style w:type="paragraph" w:styleId="Heading1">
    <w:name w:val="heading 1"/>
    <w:basedOn w:val="Normal"/>
    <w:next w:val="Normal"/>
    <w:link w:val="Heading1Char"/>
    <w:uiPriority w:val="9"/>
    <w:qFormat/>
    <w:rsid w:val="007177B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/>
      <w:jc w:val="center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211"/>
    <w:pPr>
      <w:keepNext/>
      <w:keepLines/>
      <w:spacing w:before="200" w:after="0" w:line="240" w:lineRule="auto"/>
      <w:ind w:left="720" w:hanging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4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77B2"/>
    <w:rPr>
      <w:rFonts w:asciiTheme="majorHAnsi" w:eastAsiaTheme="majorEastAsia" w:hAnsiTheme="majorHAnsi" w:cstheme="majorBidi"/>
      <w:bCs/>
      <w:sz w:val="24"/>
      <w:szCs w:val="28"/>
    </w:rPr>
  </w:style>
  <w:style w:type="character" w:styleId="Emphasis">
    <w:name w:val="Emphasis"/>
    <w:basedOn w:val="DefaultParagraphFont"/>
    <w:uiPriority w:val="20"/>
    <w:qFormat/>
    <w:rsid w:val="007177B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177B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177B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177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77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7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7B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77B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77B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77B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177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7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7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177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7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77B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B2"/>
  </w:style>
  <w:style w:type="paragraph" w:styleId="Heading1">
    <w:name w:val="heading 1"/>
    <w:basedOn w:val="Normal"/>
    <w:next w:val="Normal"/>
    <w:link w:val="Heading1Char"/>
    <w:uiPriority w:val="9"/>
    <w:qFormat/>
    <w:rsid w:val="007177B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0"/>
      <w:jc w:val="center"/>
      <w:outlineLvl w:val="0"/>
    </w:pPr>
    <w:rPr>
      <w:rFonts w:asciiTheme="majorHAnsi" w:eastAsiaTheme="majorEastAsia" w:hAnsiTheme="majorHAnsi" w:cstheme="majorBidi"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211"/>
    <w:pPr>
      <w:keepNext/>
      <w:keepLines/>
      <w:spacing w:before="200" w:after="0" w:line="240" w:lineRule="auto"/>
      <w:ind w:left="720" w:hanging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4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177B2"/>
    <w:rPr>
      <w:rFonts w:asciiTheme="majorHAnsi" w:eastAsiaTheme="majorEastAsia" w:hAnsiTheme="majorHAnsi" w:cstheme="majorBidi"/>
      <w:bCs/>
      <w:sz w:val="24"/>
      <w:szCs w:val="28"/>
    </w:rPr>
  </w:style>
  <w:style w:type="character" w:styleId="Emphasis">
    <w:name w:val="Emphasis"/>
    <w:basedOn w:val="DefaultParagraphFont"/>
    <w:uiPriority w:val="20"/>
    <w:qFormat/>
    <w:rsid w:val="007177B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177B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177B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177B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177B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7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7B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177B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177B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177B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177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7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7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177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77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77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77B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23B9-6921-264A-846D-0C9D2106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1003</Words>
  <Characters>5718</Characters>
  <Application>Microsoft Macintosh Word</Application>
  <DocSecurity>0</DocSecurity>
  <Lines>47</Lines>
  <Paragraphs>13</Paragraphs>
  <ScaleCrop>false</ScaleCrop>
  <Company>VUMC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paganolm</dc:creator>
  <cp:keywords/>
  <dc:description/>
  <cp:lastModifiedBy>Elizabeth Dubey</cp:lastModifiedBy>
  <cp:revision>2</cp:revision>
  <dcterms:created xsi:type="dcterms:W3CDTF">2017-11-07T15:27:00Z</dcterms:created>
  <dcterms:modified xsi:type="dcterms:W3CDTF">2017-11-07T15:27:00Z</dcterms:modified>
</cp:coreProperties>
</file>